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D763" w14:textId="2994F967" w:rsidR="001A1934" w:rsidRDefault="0065534E" w:rsidP="0065534E">
      <w:pPr>
        <w:jc w:val="left"/>
        <w:rPr>
          <w:rFonts w:asciiTheme="minorEastAsia" w:hAnsiTheme="minorEastAsia"/>
        </w:rPr>
      </w:pPr>
      <w:r>
        <w:rPr>
          <w:rFonts w:asciiTheme="minorEastAsia" w:hAnsiTheme="minorEastAsia" w:hint="eastAsia"/>
        </w:rPr>
        <w:t>別</w:t>
      </w:r>
      <w:r w:rsidR="002072B5">
        <w:rPr>
          <w:rFonts w:asciiTheme="minorEastAsia" w:hAnsiTheme="minorEastAsia" w:hint="eastAsia"/>
        </w:rPr>
        <w:t xml:space="preserve">　</w:t>
      </w:r>
      <w:r>
        <w:rPr>
          <w:rFonts w:asciiTheme="minorEastAsia" w:hAnsiTheme="minorEastAsia" w:hint="eastAsia"/>
        </w:rPr>
        <w:t>紙</w:t>
      </w:r>
    </w:p>
    <w:p w14:paraId="4EE05B79" w14:textId="44DFCCC1" w:rsidR="00B923C9" w:rsidRDefault="00B923C9" w:rsidP="00211497">
      <w:pPr>
        <w:jc w:val="center"/>
        <w:rPr>
          <w:rFonts w:asciiTheme="minorEastAsia" w:hAnsiTheme="minorEastAsia"/>
        </w:rPr>
      </w:pPr>
      <w:r w:rsidRPr="00407DD7">
        <w:rPr>
          <w:rFonts w:asciiTheme="minorEastAsia" w:hAnsiTheme="minorEastAsia" w:hint="eastAsia"/>
        </w:rPr>
        <w:t>導入促進基本計画</w:t>
      </w:r>
    </w:p>
    <w:p w14:paraId="2F338EF0" w14:textId="77777777" w:rsidR="00211497" w:rsidRPr="00BE60A1" w:rsidRDefault="00211497" w:rsidP="00211497">
      <w:pPr>
        <w:jc w:val="center"/>
        <w:rPr>
          <w:rFonts w:asciiTheme="minorEastAsia" w:hAnsiTheme="minorEastAsia"/>
        </w:rPr>
      </w:pPr>
    </w:p>
    <w:p w14:paraId="102222DA" w14:textId="77777777" w:rsidR="00B923C9" w:rsidRPr="00407DD7" w:rsidRDefault="00B923C9" w:rsidP="00B923C9">
      <w:pPr>
        <w:rPr>
          <w:rFonts w:asciiTheme="minorEastAsia" w:hAnsiTheme="minorEastAsia"/>
        </w:rPr>
      </w:pPr>
      <w:r w:rsidRPr="00407DD7">
        <w:rPr>
          <w:rFonts w:asciiTheme="minorEastAsia" w:hAnsiTheme="minorEastAsia" w:hint="eastAsia"/>
        </w:rPr>
        <w:t>１　先端設備等の導入の促進の目標</w:t>
      </w:r>
    </w:p>
    <w:p w14:paraId="089FBC45" w14:textId="5406B4AC" w:rsidR="00B923C9" w:rsidRPr="00D766F7" w:rsidRDefault="00B923C9" w:rsidP="00D766F7">
      <w:pPr>
        <w:pStyle w:val="a8"/>
        <w:numPr>
          <w:ilvl w:val="0"/>
          <w:numId w:val="11"/>
        </w:numPr>
        <w:ind w:leftChars="0"/>
        <w:rPr>
          <w:rFonts w:asciiTheme="minorEastAsia" w:hAnsiTheme="minorEastAsia"/>
        </w:rPr>
      </w:pPr>
      <w:r w:rsidRPr="00D766F7">
        <w:rPr>
          <w:rFonts w:asciiTheme="minorEastAsia" w:hAnsiTheme="minorEastAsia" w:hint="eastAsia"/>
        </w:rPr>
        <w:t>地域の人口構造、産業構造及び中小企業者の実態等</w:t>
      </w:r>
    </w:p>
    <w:p w14:paraId="37D07AE0" w14:textId="77777777" w:rsidR="00D766F7" w:rsidRPr="00D766F7" w:rsidRDefault="00D766F7" w:rsidP="00D766F7">
      <w:pPr>
        <w:pStyle w:val="a8"/>
        <w:ind w:leftChars="0" w:left="720"/>
        <w:rPr>
          <w:rFonts w:asciiTheme="minorEastAsia" w:hAnsiTheme="minorEastAsia"/>
        </w:rPr>
      </w:pPr>
    </w:p>
    <w:p w14:paraId="64D3D1AD" w14:textId="60C2A9E1" w:rsidR="00D766F7" w:rsidRDefault="00456CED" w:rsidP="00D766F7">
      <w:pPr>
        <w:ind w:firstLineChars="100" w:firstLine="240"/>
        <w:rPr>
          <w:rFonts w:asciiTheme="minorEastAsia" w:hAnsiTheme="minorEastAsia"/>
        </w:rPr>
      </w:pPr>
      <w:r w:rsidRPr="00A34D81">
        <w:rPr>
          <w:rFonts w:asciiTheme="minorEastAsia" w:hAnsiTheme="minorEastAsia" w:hint="eastAsia"/>
        </w:rPr>
        <w:t>令和２</w:t>
      </w:r>
      <w:r w:rsidR="00D766F7" w:rsidRPr="00A34D81">
        <w:rPr>
          <w:rFonts w:asciiTheme="minorEastAsia" w:hAnsiTheme="minorEastAsia" w:hint="eastAsia"/>
        </w:rPr>
        <w:t>年度の国勢調査結果によると、清水町の人口は</w:t>
      </w:r>
      <w:r w:rsidRPr="00A34D81">
        <w:rPr>
          <w:rFonts w:asciiTheme="minorEastAsia" w:hAnsiTheme="minorEastAsia" w:hint="eastAsia"/>
        </w:rPr>
        <w:t>31,710</w:t>
      </w:r>
      <w:r w:rsidR="00D766F7" w:rsidRPr="00A34D81">
        <w:rPr>
          <w:rFonts w:asciiTheme="minorEastAsia" w:hAnsiTheme="minorEastAsia" w:hint="eastAsia"/>
        </w:rPr>
        <w:t>人となり、</w:t>
      </w:r>
      <w:r w:rsidRPr="00A34D81">
        <w:rPr>
          <w:rFonts w:asciiTheme="minorEastAsia" w:hAnsiTheme="minorEastAsia" w:hint="eastAsia"/>
        </w:rPr>
        <w:t>前回調査に続き</w:t>
      </w:r>
      <w:r w:rsidR="00D766F7" w:rsidRPr="00A34D81">
        <w:rPr>
          <w:rFonts w:asciiTheme="minorEastAsia" w:hAnsiTheme="minorEastAsia" w:hint="eastAsia"/>
        </w:rPr>
        <w:t>人</w:t>
      </w:r>
      <w:r w:rsidR="00D766F7">
        <w:rPr>
          <w:rFonts w:asciiTheme="minorEastAsia" w:hAnsiTheme="minorEastAsia" w:hint="eastAsia"/>
        </w:rPr>
        <w:t>口減少が確認された。人口の減少は、主に町内を対象とする卸小売業やサービス業等の市場縮小に波及し、当該業種を中心に企業等の活力が低下するおそれがある。全国的にも様々な要因から地方にある企業・事業者の廃業や撤退、域外への流出傾向が続いており、今後清水町でこの傾向が進むと、法人住民税収の減少につながり、財政運営上の悪影響が予想される。また現在多数流入している通勤人口が減少するため、町内の消費効果や活力の低下にも結びつくことが懸念される。</w:t>
      </w:r>
    </w:p>
    <w:p w14:paraId="2D1FB69C" w14:textId="2C5ADE8A" w:rsidR="00D766F7" w:rsidRDefault="00D766F7" w:rsidP="00D766F7">
      <w:pPr>
        <w:ind w:firstLineChars="100" w:firstLine="240"/>
        <w:rPr>
          <w:rFonts w:asciiTheme="minorEastAsia" w:hAnsiTheme="minorEastAsia"/>
        </w:rPr>
      </w:pPr>
      <w:r>
        <w:rPr>
          <w:rFonts w:asciiTheme="minorEastAsia" w:hAnsiTheme="minorEastAsia" w:hint="eastAsia"/>
        </w:rPr>
        <w:t>産業実態調査などの結果から清水町では産業における製造業と卸・小売業の就労人口割合が全体の</w:t>
      </w:r>
      <w:r w:rsidR="00E347D1" w:rsidRPr="00A34D81">
        <w:rPr>
          <w:rFonts w:asciiTheme="minorEastAsia" w:hAnsiTheme="minorEastAsia" w:hint="eastAsia"/>
        </w:rPr>
        <w:t>4</w:t>
      </w:r>
      <w:r w:rsidR="00E347D1">
        <w:rPr>
          <w:rFonts w:asciiTheme="minorEastAsia" w:hAnsiTheme="minorEastAsia" w:hint="eastAsia"/>
        </w:rPr>
        <w:t>0.4</w:t>
      </w:r>
      <w:r w:rsidRPr="00E347D1">
        <w:rPr>
          <w:rFonts w:asciiTheme="minorEastAsia" w:hAnsiTheme="minorEastAsia" w:hint="eastAsia"/>
        </w:rPr>
        <w:t>％</w:t>
      </w:r>
      <w:r>
        <w:rPr>
          <w:rFonts w:asciiTheme="minorEastAsia" w:hAnsiTheme="minorEastAsia" w:hint="eastAsia"/>
        </w:rPr>
        <w:t>と高いのが特徴だが、製造業では周辺市町と比較して小規模な事業所の割合が多く、事業所当たりの生産額も周辺市町より小さい。また卸売業や小売業の販売額も低下傾向にあるなど、町内の産業動向はやや停滞傾向にある。</w:t>
      </w:r>
    </w:p>
    <w:tbl>
      <w:tblPr>
        <w:tblStyle w:val="a7"/>
        <w:tblW w:w="0" w:type="auto"/>
        <w:tblLook w:val="04A0" w:firstRow="1" w:lastRow="0" w:firstColumn="1" w:lastColumn="0" w:noHBand="0" w:noVBand="1"/>
      </w:tblPr>
      <w:tblGrid>
        <w:gridCol w:w="4673"/>
        <w:gridCol w:w="4387"/>
      </w:tblGrid>
      <w:tr w:rsidR="00D766F7" w14:paraId="56DD75F2" w14:textId="77777777" w:rsidTr="00385969">
        <w:tc>
          <w:tcPr>
            <w:tcW w:w="4673" w:type="dxa"/>
          </w:tcPr>
          <w:p w14:paraId="34AD5391" w14:textId="77777777" w:rsidR="00D766F7" w:rsidRDefault="00D766F7" w:rsidP="00D766F7">
            <w:pPr>
              <w:rPr>
                <w:rFonts w:asciiTheme="minorEastAsia" w:hAnsiTheme="minorEastAsia"/>
              </w:rPr>
            </w:pPr>
            <w:r>
              <w:rPr>
                <w:rFonts w:asciiTheme="minorEastAsia" w:hAnsiTheme="minorEastAsia" w:hint="eastAsia"/>
              </w:rPr>
              <w:t>指標項目</w:t>
            </w:r>
          </w:p>
        </w:tc>
        <w:tc>
          <w:tcPr>
            <w:tcW w:w="4387" w:type="dxa"/>
          </w:tcPr>
          <w:p w14:paraId="786BB3CB" w14:textId="77777777" w:rsidR="00D766F7" w:rsidRDefault="00D766F7" w:rsidP="00D766F7">
            <w:pPr>
              <w:rPr>
                <w:rFonts w:asciiTheme="minorEastAsia" w:hAnsiTheme="minorEastAsia"/>
              </w:rPr>
            </w:pPr>
            <w:r>
              <w:rPr>
                <w:rFonts w:asciiTheme="minorEastAsia" w:hAnsiTheme="minorEastAsia" w:hint="eastAsia"/>
              </w:rPr>
              <w:t>現状値</w:t>
            </w:r>
          </w:p>
        </w:tc>
      </w:tr>
      <w:tr w:rsidR="00D766F7" w14:paraId="1ECA445A" w14:textId="77777777" w:rsidTr="00385969">
        <w:tc>
          <w:tcPr>
            <w:tcW w:w="4673" w:type="dxa"/>
          </w:tcPr>
          <w:p w14:paraId="0902A0DB" w14:textId="77777777" w:rsidR="00D766F7" w:rsidRDefault="00D766F7" w:rsidP="00D766F7">
            <w:pPr>
              <w:rPr>
                <w:rFonts w:asciiTheme="minorEastAsia" w:hAnsiTheme="minorEastAsia"/>
              </w:rPr>
            </w:pPr>
            <w:r>
              <w:rPr>
                <w:rFonts w:asciiTheme="minorEastAsia" w:hAnsiTheme="minorEastAsia" w:hint="eastAsia"/>
              </w:rPr>
              <w:t>町内立地企業・事業者数</w:t>
            </w:r>
          </w:p>
        </w:tc>
        <w:tc>
          <w:tcPr>
            <w:tcW w:w="4387" w:type="dxa"/>
          </w:tcPr>
          <w:p w14:paraId="44E1A02A" w14:textId="00E79926" w:rsidR="00D766F7" w:rsidRPr="00456CED" w:rsidRDefault="00A34D81" w:rsidP="00D766F7">
            <w:pPr>
              <w:rPr>
                <w:rFonts w:asciiTheme="minorEastAsia" w:hAnsiTheme="minorEastAsia"/>
              </w:rPr>
            </w:pPr>
            <w:r>
              <w:rPr>
                <w:rFonts w:asciiTheme="minorEastAsia" w:hAnsiTheme="minorEastAsia" w:hint="eastAsia"/>
              </w:rPr>
              <w:t>1,602</w:t>
            </w:r>
            <w:r w:rsidR="00D766F7" w:rsidRPr="00E347D1">
              <w:rPr>
                <w:rFonts w:asciiTheme="minorEastAsia" w:hAnsiTheme="minorEastAsia" w:hint="eastAsia"/>
              </w:rPr>
              <w:t>社</w:t>
            </w:r>
            <w:r w:rsidR="00456CED" w:rsidRPr="00456CED">
              <w:rPr>
                <w:rFonts w:asciiTheme="minorEastAsia" w:hAnsiTheme="minorEastAsia" w:hint="eastAsia"/>
              </w:rPr>
              <w:t xml:space="preserve">　</w:t>
            </w:r>
          </w:p>
        </w:tc>
      </w:tr>
      <w:tr w:rsidR="00D766F7" w14:paraId="74BBFB0F" w14:textId="77777777" w:rsidTr="00385969">
        <w:tc>
          <w:tcPr>
            <w:tcW w:w="4673" w:type="dxa"/>
          </w:tcPr>
          <w:p w14:paraId="50ACE30C" w14:textId="77777777" w:rsidR="00D766F7" w:rsidRDefault="00D766F7" w:rsidP="00D766F7">
            <w:pPr>
              <w:rPr>
                <w:rFonts w:asciiTheme="minorEastAsia" w:hAnsiTheme="minorEastAsia"/>
              </w:rPr>
            </w:pPr>
            <w:r>
              <w:rPr>
                <w:rFonts w:asciiTheme="minorEastAsia" w:hAnsiTheme="minorEastAsia" w:hint="eastAsia"/>
              </w:rPr>
              <w:t>町内事業所従業員数</w:t>
            </w:r>
          </w:p>
        </w:tc>
        <w:tc>
          <w:tcPr>
            <w:tcW w:w="4387" w:type="dxa"/>
          </w:tcPr>
          <w:p w14:paraId="138F1F99" w14:textId="3E1E0EF4" w:rsidR="00D766F7" w:rsidRPr="00456CED" w:rsidRDefault="00A34D81" w:rsidP="00D766F7">
            <w:pPr>
              <w:rPr>
                <w:rFonts w:asciiTheme="minorEastAsia" w:hAnsiTheme="minorEastAsia"/>
                <w:strike/>
              </w:rPr>
            </w:pPr>
            <w:r>
              <w:rPr>
                <w:rFonts w:asciiTheme="minorEastAsia" w:hAnsiTheme="minorEastAsia" w:hint="eastAsia"/>
              </w:rPr>
              <w:t>15,353</w:t>
            </w:r>
            <w:r w:rsidR="00D766F7" w:rsidRPr="00E347D1">
              <w:rPr>
                <w:rFonts w:asciiTheme="minorEastAsia" w:hAnsiTheme="minorEastAsia" w:hint="eastAsia"/>
              </w:rPr>
              <w:t>人</w:t>
            </w:r>
            <w:r w:rsidR="00456CED" w:rsidRPr="00456CED">
              <w:rPr>
                <w:rFonts w:asciiTheme="minorEastAsia" w:hAnsiTheme="minorEastAsia" w:hint="eastAsia"/>
              </w:rPr>
              <w:t xml:space="preserve">　</w:t>
            </w:r>
          </w:p>
        </w:tc>
      </w:tr>
      <w:tr w:rsidR="00D766F7" w14:paraId="08E87604" w14:textId="77777777" w:rsidTr="00385969">
        <w:tc>
          <w:tcPr>
            <w:tcW w:w="4673" w:type="dxa"/>
          </w:tcPr>
          <w:p w14:paraId="6A9B5D6A" w14:textId="77777777" w:rsidR="00D766F7" w:rsidRDefault="00D766F7" w:rsidP="00D766F7">
            <w:pPr>
              <w:rPr>
                <w:rFonts w:asciiTheme="minorEastAsia" w:hAnsiTheme="minorEastAsia"/>
              </w:rPr>
            </w:pPr>
            <w:r>
              <w:rPr>
                <w:rFonts w:asciiTheme="minorEastAsia" w:hAnsiTheme="minorEastAsia" w:hint="eastAsia"/>
              </w:rPr>
              <w:t>人口一人当たりの小売業年間商品販売額</w:t>
            </w:r>
          </w:p>
        </w:tc>
        <w:tc>
          <w:tcPr>
            <w:tcW w:w="4387" w:type="dxa"/>
          </w:tcPr>
          <w:p w14:paraId="655BAC28" w14:textId="1366C55B" w:rsidR="00D766F7" w:rsidRDefault="00A34D81" w:rsidP="00D766F7">
            <w:pPr>
              <w:rPr>
                <w:rFonts w:asciiTheme="minorEastAsia" w:hAnsiTheme="minorEastAsia"/>
              </w:rPr>
            </w:pPr>
            <w:r>
              <w:rPr>
                <w:rFonts w:asciiTheme="minorEastAsia" w:hAnsiTheme="minorEastAsia" w:hint="eastAsia"/>
              </w:rPr>
              <w:t>160</w:t>
            </w:r>
            <w:r w:rsidR="00D766F7">
              <w:rPr>
                <w:rFonts w:asciiTheme="minorEastAsia" w:hAnsiTheme="minorEastAsia" w:hint="eastAsia"/>
              </w:rPr>
              <w:t>万円</w:t>
            </w:r>
          </w:p>
        </w:tc>
      </w:tr>
      <w:tr w:rsidR="00D766F7" w14:paraId="4BC6C47F" w14:textId="77777777" w:rsidTr="00385969">
        <w:tc>
          <w:tcPr>
            <w:tcW w:w="4673" w:type="dxa"/>
          </w:tcPr>
          <w:p w14:paraId="5904381D" w14:textId="77777777" w:rsidR="00D766F7" w:rsidRDefault="00D766F7" w:rsidP="00D766F7">
            <w:pPr>
              <w:rPr>
                <w:rFonts w:asciiTheme="minorEastAsia" w:hAnsiTheme="minorEastAsia"/>
              </w:rPr>
            </w:pPr>
            <w:r>
              <w:rPr>
                <w:rFonts w:asciiTheme="minorEastAsia" w:hAnsiTheme="minorEastAsia" w:hint="eastAsia"/>
              </w:rPr>
              <w:t>製造品出荷額</w:t>
            </w:r>
          </w:p>
        </w:tc>
        <w:tc>
          <w:tcPr>
            <w:tcW w:w="4387" w:type="dxa"/>
          </w:tcPr>
          <w:p w14:paraId="11E9A760" w14:textId="6C46452C" w:rsidR="00D766F7" w:rsidRDefault="00A34D81" w:rsidP="00D766F7">
            <w:pPr>
              <w:rPr>
                <w:rFonts w:asciiTheme="minorEastAsia" w:hAnsiTheme="minorEastAsia"/>
              </w:rPr>
            </w:pPr>
            <w:r>
              <w:rPr>
                <w:rFonts w:asciiTheme="minorEastAsia" w:hAnsiTheme="minorEastAsia" w:hint="eastAsia"/>
              </w:rPr>
              <w:t>10,225,994</w:t>
            </w:r>
            <w:r w:rsidR="00D766F7">
              <w:rPr>
                <w:rFonts w:asciiTheme="minorEastAsia" w:hAnsiTheme="minorEastAsia" w:hint="eastAsia"/>
              </w:rPr>
              <w:t>万円</w:t>
            </w:r>
            <w:r w:rsidR="00E347D1">
              <w:rPr>
                <w:rFonts w:asciiTheme="minorEastAsia" w:hAnsiTheme="minorEastAsia" w:hint="eastAsia"/>
              </w:rPr>
              <w:t xml:space="preserve">　</w:t>
            </w:r>
          </w:p>
        </w:tc>
      </w:tr>
    </w:tbl>
    <w:p w14:paraId="6787CA5F" w14:textId="68B437F6" w:rsidR="005375E4" w:rsidRPr="005375E4" w:rsidRDefault="005375E4" w:rsidP="00B923C9">
      <w:pPr>
        <w:rPr>
          <w:rFonts w:asciiTheme="minorEastAsia" w:hAnsiTheme="minorEastAsia"/>
          <w:color w:val="FF0000"/>
        </w:rPr>
      </w:pPr>
    </w:p>
    <w:p w14:paraId="581B62AC" w14:textId="77777777" w:rsidR="00B923C9" w:rsidRPr="00407DD7" w:rsidRDefault="00B923C9" w:rsidP="00B923C9">
      <w:pPr>
        <w:rPr>
          <w:rFonts w:asciiTheme="minorEastAsia" w:hAnsiTheme="minorEastAsia"/>
        </w:rPr>
      </w:pPr>
      <w:r w:rsidRPr="00407DD7">
        <w:rPr>
          <w:rFonts w:asciiTheme="minorEastAsia" w:hAnsiTheme="minorEastAsia" w:hint="eastAsia"/>
        </w:rPr>
        <w:t>（２）目標</w:t>
      </w:r>
    </w:p>
    <w:p w14:paraId="73D8F987" w14:textId="3CA679F9" w:rsidR="005375E4" w:rsidRDefault="005375E4" w:rsidP="005375E4">
      <w:pPr>
        <w:rPr>
          <w:rFonts w:asciiTheme="minorEastAsia" w:hAnsiTheme="minorEastAsia"/>
        </w:rPr>
      </w:pPr>
    </w:p>
    <w:p w14:paraId="1F7DA338" w14:textId="5ED89494" w:rsidR="00D766F7" w:rsidRDefault="00D766F7" w:rsidP="00D766F7">
      <w:pPr>
        <w:rPr>
          <w:rFonts w:asciiTheme="minorEastAsia" w:hAnsiTheme="minorEastAsia"/>
        </w:rPr>
      </w:pPr>
      <w:r>
        <w:rPr>
          <w:rFonts w:asciiTheme="minorEastAsia" w:hAnsiTheme="minorEastAsia" w:hint="eastAsia"/>
          <w:color w:val="FF0000"/>
        </w:rPr>
        <w:t xml:space="preserve">　</w:t>
      </w:r>
      <w:r w:rsidR="00385969" w:rsidRPr="00D31B77">
        <w:rPr>
          <w:rFonts w:asciiTheme="minorEastAsia" w:hAnsiTheme="minorEastAsia" w:hint="eastAsia"/>
        </w:rPr>
        <w:t>中小企業等経営強化法第49条第1項</w:t>
      </w:r>
      <w:r w:rsidRPr="00D31B77">
        <w:rPr>
          <w:rFonts w:asciiTheme="minorEastAsia" w:hAnsiTheme="minorEastAsia" w:hint="eastAsia"/>
        </w:rPr>
        <w:t>の</w:t>
      </w:r>
      <w:r>
        <w:rPr>
          <w:rFonts w:asciiTheme="minorEastAsia" w:hAnsiTheme="minorEastAsia" w:hint="eastAsia"/>
        </w:rPr>
        <w:t>規定に基づく導入促進基本計画を策定し、中小企業者の先端設備等の導入を促すことで、経済発展していくことを目指す。これを実現するための目標として、計画期間中に</w:t>
      </w:r>
      <w:r w:rsidR="0063564C" w:rsidRPr="00A34D81">
        <w:rPr>
          <w:rFonts w:asciiTheme="minorEastAsia" w:hAnsiTheme="minorEastAsia" w:hint="eastAsia"/>
        </w:rPr>
        <w:t>２</w:t>
      </w:r>
      <w:r w:rsidRPr="0063564C">
        <w:rPr>
          <w:rFonts w:asciiTheme="minorEastAsia" w:hAnsiTheme="minorEastAsia" w:hint="eastAsia"/>
        </w:rPr>
        <w:t>件</w:t>
      </w:r>
      <w:r>
        <w:rPr>
          <w:rFonts w:asciiTheme="minorEastAsia" w:hAnsiTheme="minorEastAsia" w:hint="eastAsia"/>
        </w:rPr>
        <w:t>程度の先端設備等導入計画の認定を目標とする。</w:t>
      </w:r>
    </w:p>
    <w:p w14:paraId="31EB6AEB" w14:textId="77777777" w:rsidR="00D766F7" w:rsidRDefault="00D766F7" w:rsidP="00D766F7">
      <w:pPr>
        <w:ind w:firstLineChars="100" w:firstLine="240"/>
        <w:rPr>
          <w:rFonts w:asciiTheme="minorEastAsia" w:hAnsiTheme="minorEastAsia"/>
        </w:rPr>
      </w:pPr>
      <w:r>
        <w:rPr>
          <w:rFonts w:asciiTheme="minorEastAsia" w:hAnsiTheme="minorEastAsia" w:hint="eastAsia"/>
        </w:rPr>
        <w:t>また、清水町として目指すべき将来の方向性は、雇用や経済の担い手となる企業等の活性化の支援により、地域の活力を高めるとともに人口流出の基盤を整えることである。人口減少がもたらすものとして、小規模・中規模事業者が多い清水町内の企業は、事業継続の困難さや規模の縮小にさらされる可能性があるので、人材育成や人材の確保を通じて既存企業の減少や縮小を留める政策を積極的に展開する。</w:t>
      </w:r>
    </w:p>
    <w:tbl>
      <w:tblPr>
        <w:tblStyle w:val="a7"/>
        <w:tblW w:w="0" w:type="auto"/>
        <w:tblLook w:val="04A0" w:firstRow="1" w:lastRow="0" w:firstColumn="1" w:lastColumn="0" w:noHBand="0" w:noVBand="1"/>
      </w:tblPr>
      <w:tblGrid>
        <w:gridCol w:w="4673"/>
        <w:gridCol w:w="4387"/>
      </w:tblGrid>
      <w:tr w:rsidR="00D766F7" w14:paraId="493951BD" w14:textId="77777777" w:rsidTr="001A1934">
        <w:tc>
          <w:tcPr>
            <w:tcW w:w="4673" w:type="dxa"/>
          </w:tcPr>
          <w:p w14:paraId="2F718F77" w14:textId="77777777" w:rsidR="00D766F7" w:rsidRDefault="00D766F7" w:rsidP="00D766F7">
            <w:pPr>
              <w:rPr>
                <w:rFonts w:asciiTheme="minorEastAsia" w:hAnsiTheme="minorEastAsia"/>
              </w:rPr>
            </w:pPr>
            <w:r>
              <w:rPr>
                <w:rFonts w:asciiTheme="minorEastAsia" w:hAnsiTheme="minorEastAsia" w:hint="eastAsia"/>
              </w:rPr>
              <w:t>指標項目</w:t>
            </w:r>
          </w:p>
        </w:tc>
        <w:tc>
          <w:tcPr>
            <w:tcW w:w="4387" w:type="dxa"/>
          </w:tcPr>
          <w:p w14:paraId="329996C2" w14:textId="77777777" w:rsidR="00D766F7" w:rsidRDefault="00D766F7" w:rsidP="00D766F7">
            <w:pPr>
              <w:rPr>
                <w:rFonts w:asciiTheme="minorEastAsia" w:hAnsiTheme="minorEastAsia"/>
              </w:rPr>
            </w:pPr>
            <w:r>
              <w:rPr>
                <w:rFonts w:asciiTheme="minorEastAsia" w:hAnsiTheme="minorEastAsia" w:hint="eastAsia"/>
              </w:rPr>
              <w:t>目標値</w:t>
            </w:r>
          </w:p>
        </w:tc>
      </w:tr>
      <w:tr w:rsidR="00D766F7" w14:paraId="5257D4AD" w14:textId="77777777" w:rsidTr="001A1934">
        <w:tc>
          <w:tcPr>
            <w:tcW w:w="4673" w:type="dxa"/>
          </w:tcPr>
          <w:p w14:paraId="3701A184" w14:textId="77777777" w:rsidR="00D766F7" w:rsidRDefault="00D766F7" w:rsidP="00D766F7">
            <w:pPr>
              <w:rPr>
                <w:rFonts w:asciiTheme="minorEastAsia" w:hAnsiTheme="minorEastAsia"/>
              </w:rPr>
            </w:pPr>
            <w:r>
              <w:rPr>
                <w:rFonts w:asciiTheme="minorEastAsia" w:hAnsiTheme="minorEastAsia" w:hint="eastAsia"/>
              </w:rPr>
              <w:t>町内立地企業・事業者数</w:t>
            </w:r>
          </w:p>
        </w:tc>
        <w:tc>
          <w:tcPr>
            <w:tcW w:w="4387" w:type="dxa"/>
          </w:tcPr>
          <w:p w14:paraId="549E2755" w14:textId="77777777" w:rsidR="00D766F7" w:rsidRDefault="00D766F7" w:rsidP="00D766F7">
            <w:pPr>
              <w:rPr>
                <w:rFonts w:asciiTheme="minorEastAsia" w:hAnsiTheme="minorEastAsia"/>
              </w:rPr>
            </w:pPr>
            <w:r>
              <w:rPr>
                <w:rFonts w:asciiTheme="minorEastAsia" w:hAnsiTheme="minorEastAsia" w:hint="eastAsia"/>
              </w:rPr>
              <w:t>1,800社</w:t>
            </w:r>
          </w:p>
        </w:tc>
      </w:tr>
      <w:tr w:rsidR="00D766F7" w14:paraId="0E4F077F" w14:textId="77777777" w:rsidTr="001A1934">
        <w:tc>
          <w:tcPr>
            <w:tcW w:w="4673" w:type="dxa"/>
          </w:tcPr>
          <w:p w14:paraId="0E86C0CD" w14:textId="77777777" w:rsidR="00D766F7" w:rsidRDefault="00D766F7" w:rsidP="00D766F7">
            <w:pPr>
              <w:rPr>
                <w:rFonts w:asciiTheme="minorEastAsia" w:hAnsiTheme="minorEastAsia"/>
              </w:rPr>
            </w:pPr>
            <w:r>
              <w:rPr>
                <w:rFonts w:asciiTheme="minorEastAsia" w:hAnsiTheme="minorEastAsia" w:hint="eastAsia"/>
              </w:rPr>
              <w:t>町内事業所従業員数</w:t>
            </w:r>
          </w:p>
        </w:tc>
        <w:tc>
          <w:tcPr>
            <w:tcW w:w="4387" w:type="dxa"/>
          </w:tcPr>
          <w:p w14:paraId="629F24AE" w14:textId="1EA9EC41" w:rsidR="00D766F7" w:rsidRPr="008836F1" w:rsidRDefault="00D766F7" w:rsidP="00D766F7">
            <w:pPr>
              <w:rPr>
                <w:rFonts w:asciiTheme="minorEastAsia" w:hAnsiTheme="minorEastAsia"/>
              </w:rPr>
            </w:pPr>
            <w:r w:rsidRPr="008836F1">
              <w:rPr>
                <w:rFonts w:asciiTheme="minorEastAsia" w:hAnsiTheme="minorEastAsia" w:hint="eastAsia"/>
              </w:rPr>
              <w:t>16,000人</w:t>
            </w:r>
          </w:p>
        </w:tc>
      </w:tr>
      <w:tr w:rsidR="00D766F7" w14:paraId="6BE45A4A" w14:textId="77777777" w:rsidTr="001A1934">
        <w:tc>
          <w:tcPr>
            <w:tcW w:w="4673" w:type="dxa"/>
          </w:tcPr>
          <w:p w14:paraId="08DF5647" w14:textId="77777777" w:rsidR="00D766F7" w:rsidRDefault="00D766F7" w:rsidP="00D766F7">
            <w:pPr>
              <w:rPr>
                <w:rFonts w:asciiTheme="minorEastAsia" w:hAnsiTheme="minorEastAsia"/>
              </w:rPr>
            </w:pPr>
            <w:r>
              <w:rPr>
                <w:rFonts w:asciiTheme="minorEastAsia" w:hAnsiTheme="minorEastAsia" w:hint="eastAsia"/>
              </w:rPr>
              <w:lastRenderedPageBreak/>
              <w:t>人口一人当たりの小売業年間商品販売額</w:t>
            </w:r>
          </w:p>
        </w:tc>
        <w:tc>
          <w:tcPr>
            <w:tcW w:w="4387" w:type="dxa"/>
          </w:tcPr>
          <w:p w14:paraId="7AFD8BAD" w14:textId="54789854" w:rsidR="00D766F7" w:rsidRPr="008836F1" w:rsidRDefault="00D766F7" w:rsidP="00D766F7">
            <w:pPr>
              <w:rPr>
                <w:rFonts w:asciiTheme="minorEastAsia" w:hAnsiTheme="minorEastAsia"/>
              </w:rPr>
            </w:pPr>
            <w:r w:rsidRPr="008836F1">
              <w:rPr>
                <w:rFonts w:asciiTheme="minorEastAsia" w:hAnsiTheme="minorEastAsia" w:hint="eastAsia"/>
              </w:rPr>
              <w:t>190万円</w:t>
            </w:r>
          </w:p>
        </w:tc>
      </w:tr>
      <w:tr w:rsidR="00D766F7" w14:paraId="5FADF373" w14:textId="77777777" w:rsidTr="001A1934">
        <w:tc>
          <w:tcPr>
            <w:tcW w:w="4673" w:type="dxa"/>
          </w:tcPr>
          <w:p w14:paraId="3268BF32" w14:textId="77777777" w:rsidR="00D766F7" w:rsidRDefault="00D766F7" w:rsidP="00D766F7">
            <w:pPr>
              <w:rPr>
                <w:rFonts w:asciiTheme="minorEastAsia" w:hAnsiTheme="minorEastAsia"/>
              </w:rPr>
            </w:pPr>
            <w:r>
              <w:rPr>
                <w:rFonts w:asciiTheme="minorEastAsia" w:hAnsiTheme="minorEastAsia" w:hint="eastAsia"/>
              </w:rPr>
              <w:t>製造品出荷額</w:t>
            </w:r>
          </w:p>
        </w:tc>
        <w:tc>
          <w:tcPr>
            <w:tcW w:w="4387" w:type="dxa"/>
          </w:tcPr>
          <w:p w14:paraId="777BB3CF" w14:textId="3EB70D48" w:rsidR="00D766F7" w:rsidRDefault="008836F1" w:rsidP="00D766F7">
            <w:pPr>
              <w:rPr>
                <w:rFonts w:asciiTheme="minorEastAsia" w:hAnsiTheme="minorEastAsia"/>
              </w:rPr>
            </w:pPr>
            <w:r>
              <w:rPr>
                <w:rFonts w:asciiTheme="minorEastAsia" w:hAnsiTheme="minorEastAsia" w:hint="eastAsia"/>
              </w:rPr>
              <w:t>10,573,677万円</w:t>
            </w:r>
          </w:p>
        </w:tc>
      </w:tr>
    </w:tbl>
    <w:p w14:paraId="41594292" w14:textId="77777777" w:rsidR="00D31B77" w:rsidRDefault="00D31B77" w:rsidP="0070142A">
      <w:pPr>
        <w:rPr>
          <w:rFonts w:asciiTheme="minorEastAsia" w:hAnsiTheme="minorEastAsia"/>
        </w:rPr>
      </w:pPr>
    </w:p>
    <w:p w14:paraId="2BF23AA8" w14:textId="78FDF2D1" w:rsidR="0070142A" w:rsidRDefault="0070142A" w:rsidP="0070142A">
      <w:pPr>
        <w:rPr>
          <w:rFonts w:asciiTheme="minorEastAsia" w:hAnsiTheme="minorEastAsia"/>
        </w:rPr>
      </w:pPr>
      <w:r w:rsidRPr="0070142A">
        <w:rPr>
          <w:rFonts w:asciiTheme="minorEastAsia" w:hAnsiTheme="minorEastAsia" w:hint="eastAsia"/>
        </w:rPr>
        <w:t>（３</w:t>
      </w:r>
      <w:r>
        <w:rPr>
          <w:rFonts w:asciiTheme="minorEastAsia" w:hAnsiTheme="minorEastAsia" w:hint="eastAsia"/>
        </w:rPr>
        <w:t>）</w:t>
      </w:r>
      <w:r w:rsidR="00B923C9" w:rsidRPr="0070142A">
        <w:rPr>
          <w:rFonts w:asciiTheme="minorEastAsia" w:hAnsiTheme="minorEastAsia" w:hint="eastAsia"/>
        </w:rPr>
        <w:t>労働生産性に関する目標</w:t>
      </w:r>
    </w:p>
    <w:p w14:paraId="61B7F90B" w14:textId="77777777" w:rsidR="0070142A" w:rsidRPr="00385969" w:rsidRDefault="0070142A" w:rsidP="0070142A">
      <w:pPr>
        <w:rPr>
          <w:rFonts w:asciiTheme="minorEastAsia" w:hAnsiTheme="minorEastAsia"/>
        </w:rPr>
      </w:pPr>
    </w:p>
    <w:p w14:paraId="6D44FDD7" w14:textId="358FF9E5" w:rsidR="0070142A" w:rsidRDefault="0070142A" w:rsidP="0070142A">
      <w:pPr>
        <w:ind w:firstLineChars="100" w:firstLine="240"/>
        <w:rPr>
          <w:rFonts w:asciiTheme="minorEastAsia" w:hAnsiTheme="minorEastAsia"/>
        </w:rPr>
      </w:pPr>
      <w:r>
        <w:rPr>
          <w:rFonts w:hint="eastAsia"/>
        </w:rPr>
        <w:t>先端設備等導入計画を認定した事業者の労働生産性（</w:t>
      </w:r>
      <w:r w:rsidR="00385969" w:rsidRPr="00D31B77">
        <w:rPr>
          <w:rFonts w:hint="eastAsia"/>
        </w:rPr>
        <w:t>中小企業等の経営強化</w:t>
      </w:r>
      <w:r w:rsidRPr="00D31B77">
        <w:rPr>
          <w:rFonts w:hint="eastAsia"/>
        </w:rPr>
        <w:t>に</w:t>
      </w:r>
      <w:r w:rsidR="00385969" w:rsidRPr="00D31B77">
        <w:rPr>
          <w:rFonts w:hint="eastAsia"/>
        </w:rPr>
        <w:t>関する基本方針</w:t>
      </w:r>
      <w:r>
        <w:rPr>
          <w:rFonts w:hint="eastAsia"/>
        </w:rPr>
        <w:t>）が年平均３％以上向上することを目標とする。</w:t>
      </w:r>
    </w:p>
    <w:p w14:paraId="230EE85F" w14:textId="09967E9A" w:rsidR="0070142A" w:rsidRPr="00385969" w:rsidRDefault="0070142A" w:rsidP="0070142A">
      <w:pPr>
        <w:rPr>
          <w:rFonts w:asciiTheme="minorEastAsia" w:hAnsiTheme="minorEastAsia"/>
          <w:color w:val="FF0000"/>
        </w:rPr>
      </w:pPr>
    </w:p>
    <w:p w14:paraId="5498AB31" w14:textId="77777777" w:rsidR="00B923C9" w:rsidRPr="00407DD7" w:rsidRDefault="00B923C9" w:rsidP="00B923C9">
      <w:pPr>
        <w:rPr>
          <w:rFonts w:asciiTheme="minorEastAsia" w:hAnsiTheme="minorEastAsia"/>
        </w:rPr>
      </w:pPr>
      <w:r w:rsidRPr="00407DD7">
        <w:rPr>
          <w:rFonts w:asciiTheme="minorEastAsia" w:hAnsiTheme="minorEastAsia" w:hint="eastAsia"/>
        </w:rPr>
        <w:t>２　先端設備等の種類</w:t>
      </w:r>
    </w:p>
    <w:p w14:paraId="6D812DA9" w14:textId="4E6C8DBF" w:rsidR="005375E4" w:rsidRDefault="005375E4" w:rsidP="005375E4">
      <w:pPr>
        <w:ind w:firstLineChars="200" w:firstLine="480"/>
        <w:rPr>
          <w:rFonts w:asciiTheme="minorEastAsia" w:hAnsiTheme="minorEastAsia"/>
          <w:color w:val="FF0000"/>
        </w:rPr>
      </w:pPr>
    </w:p>
    <w:p w14:paraId="6AFADB27" w14:textId="52409190" w:rsidR="0070142A" w:rsidRDefault="0070142A" w:rsidP="0070142A">
      <w:pPr>
        <w:ind w:firstLineChars="100" w:firstLine="240"/>
      </w:pPr>
      <w:r w:rsidRPr="00552595">
        <w:rPr>
          <w:rFonts w:hint="eastAsia"/>
        </w:rPr>
        <w:t>多様な</w:t>
      </w:r>
      <w:r>
        <w:rPr>
          <w:rFonts w:hint="eastAsia"/>
        </w:rPr>
        <w:t>産業の多様な設備投資を支援する観点から、本計画において対象とする設備は、</w:t>
      </w:r>
      <w:r w:rsidR="00385969" w:rsidRPr="00D31B77">
        <w:rPr>
          <w:rFonts w:hint="eastAsia"/>
        </w:rPr>
        <w:t>中小企業等経営強化法</w:t>
      </w:r>
      <w:r w:rsidRPr="00D31B77">
        <w:rPr>
          <w:rFonts w:hint="eastAsia"/>
        </w:rPr>
        <w:t>施行規則第</w:t>
      </w:r>
      <w:r w:rsidR="00385969" w:rsidRPr="00D31B77">
        <w:rPr>
          <w:rFonts w:hint="eastAsia"/>
        </w:rPr>
        <w:t>７</w:t>
      </w:r>
      <w:r w:rsidRPr="00D31B77">
        <w:rPr>
          <w:rFonts w:hint="eastAsia"/>
        </w:rPr>
        <w:t>条第１項で</w:t>
      </w:r>
      <w:r>
        <w:rPr>
          <w:rFonts w:hint="eastAsia"/>
        </w:rPr>
        <w:t>規定する先端設備等の全てとする。</w:t>
      </w:r>
    </w:p>
    <w:p w14:paraId="3586C389" w14:textId="77777777" w:rsidR="0070142A" w:rsidRPr="0070142A" w:rsidRDefault="0070142A" w:rsidP="005375E4">
      <w:pPr>
        <w:ind w:firstLineChars="200" w:firstLine="480"/>
        <w:rPr>
          <w:rFonts w:asciiTheme="minorEastAsia" w:hAnsiTheme="minorEastAsia"/>
          <w:color w:val="FF0000"/>
        </w:rPr>
      </w:pPr>
    </w:p>
    <w:p w14:paraId="4141AAAD" w14:textId="77777777" w:rsidR="00B923C9" w:rsidRPr="00407DD7" w:rsidRDefault="00B923C9" w:rsidP="00B923C9">
      <w:pPr>
        <w:rPr>
          <w:rFonts w:asciiTheme="minorEastAsia" w:hAnsiTheme="minorEastAsia"/>
        </w:rPr>
      </w:pPr>
      <w:r w:rsidRPr="00407DD7">
        <w:rPr>
          <w:rFonts w:asciiTheme="minorEastAsia" w:hAnsiTheme="minorEastAsia" w:hint="eastAsia"/>
        </w:rPr>
        <w:t>３　先端設備等の導入の促進の内容に関する事項</w:t>
      </w:r>
    </w:p>
    <w:p w14:paraId="0F3D8D1C" w14:textId="07A6CBF6" w:rsidR="00B923C9" w:rsidRPr="0070142A" w:rsidRDefault="00B923C9" w:rsidP="0070142A">
      <w:pPr>
        <w:pStyle w:val="a8"/>
        <w:numPr>
          <w:ilvl w:val="0"/>
          <w:numId w:val="12"/>
        </w:numPr>
        <w:ind w:leftChars="0"/>
        <w:rPr>
          <w:rFonts w:asciiTheme="minorEastAsia" w:hAnsiTheme="minorEastAsia"/>
        </w:rPr>
      </w:pPr>
      <w:r w:rsidRPr="0070142A">
        <w:rPr>
          <w:rFonts w:asciiTheme="minorEastAsia" w:hAnsiTheme="minorEastAsia" w:hint="eastAsia"/>
        </w:rPr>
        <w:t>対象地域</w:t>
      </w:r>
    </w:p>
    <w:p w14:paraId="54637C5D" w14:textId="77777777" w:rsidR="0070142A" w:rsidRPr="0070142A" w:rsidRDefault="0070142A" w:rsidP="0070142A">
      <w:pPr>
        <w:pStyle w:val="a8"/>
        <w:ind w:leftChars="0" w:left="720"/>
        <w:rPr>
          <w:rFonts w:asciiTheme="minorEastAsia" w:hAnsiTheme="minorEastAsia"/>
        </w:rPr>
      </w:pPr>
    </w:p>
    <w:p w14:paraId="63A11120" w14:textId="77777777" w:rsidR="0070142A" w:rsidRDefault="0070142A" w:rsidP="0070142A">
      <w:pPr>
        <w:ind w:firstLineChars="100" w:firstLine="240"/>
        <w:rPr>
          <w:rFonts w:asciiTheme="minorEastAsia" w:hAnsiTheme="minorEastAsia"/>
        </w:rPr>
      </w:pPr>
      <w:r>
        <w:rPr>
          <w:rFonts w:hint="eastAsia"/>
        </w:rPr>
        <w:t>広く事業者の生産性向上を実現する観点から、本計画の対象区域は清水町全域とする。</w:t>
      </w:r>
    </w:p>
    <w:p w14:paraId="7D962342" w14:textId="77777777" w:rsidR="005375E4" w:rsidRPr="0070142A" w:rsidRDefault="005375E4" w:rsidP="005375E4">
      <w:pPr>
        <w:ind w:firstLineChars="200" w:firstLine="480"/>
        <w:rPr>
          <w:rFonts w:asciiTheme="minorEastAsia" w:hAnsiTheme="minorEastAsia"/>
          <w:color w:val="FF0000"/>
        </w:rPr>
      </w:pPr>
    </w:p>
    <w:p w14:paraId="1099369D" w14:textId="77777777" w:rsidR="00B923C9" w:rsidRPr="00407DD7" w:rsidRDefault="00B923C9" w:rsidP="00B923C9">
      <w:pPr>
        <w:rPr>
          <w:rFonts w:asciiTheme="minorEastAsia" w:hAnsiTheme="minorEastAsia"/>
        </w:rPr>
      </w:pPr>
      <w:r w:rsidRPr="00407DD7">
        <w:rPr>
          <w:rFonts w:asciiTheme="minorEastAsia" w:hAnsiTheme="minorEastAsia" w:hint="eastAsia"/>
        </w:rPr>
        <w:t>（２）対象業種・事業</w:t>
      </w:r>
    </w:p>
    <w:p w14:paraId="128BCC67" w14:textId="351AF083" w:rsidR="005375E4" w:rsidRDefault="005375E4" w:rsidP="005375E4">
      <w:pPr>
        <w:ind w:firstLineChars="200" w:firstLine="480"/>
        <w:rPr>
          <w:rFonts w:asciiTheme="minorEastAsia" w:hAnsiTheme="minorEastAsia"/>
          <w:color w:val="FF0000"/>
        </w:rPr>
      </w:pPr>
    </w:p>
    <w:p w14:paraId="65899D0A" w14:textId="65D3DE86" w:rsidR="0070142A" w:rsidRDefault="0070142A" w:rsidP="0070142A">
      <w:pPr>
        <w:ind w:firstLineChars="100" w:firstLine="240"/>
      </w:pPr>
      <w:r>
        <w:rPr>
          <w:rFonts w:hint="eastAsia"/>
        </w:rPr>
        <w:t>中小企業者による幅広い取組を促すため、本計画において対象とする業種は全業種とし、労働生産性が年平均３％以上に資すると見込まれる事業であれば、幅広い事業を対象とする。</w:t>
      </w:r>
    </w:p>
    <w:p w14:paraId="0C0CADB3" w14:textId="77777777" w:rsidR="0070142A" w:rsidRPr="005375E4" w:rsidRDefault="0070142A" w:rsidP="005375E4">
      <w:pPr>
        <w:ind w:firstLineChars="200" w:firstLine="480"/>
        <w:rPr>
          <w:rFonts w:asciiTheme="minorEastAsia" w:hAnsiTheme="minorEastAsia"/>
          <w:color w:val="FF0000"/>
        </w:rPr>
      </w:pPr>
    </w:p>
    <w:p w14:paraId="70E62B6B" w14:textId="77777777" w:rsidR="00B923C9" w:rsidRPr="00407DD7" w:rsidRDefault="00B923C9" w:rsidP="00B923C9">
      <w:pPr>
        <w:rPr>
          <w:rFonts w:asciiTheme="minorEastAsia" w:hAnsiTheme="minorEastAsia"/>
        </w:rPr>
      </w:pPr>
      <w:r w:rsidRPr="00407DD7">
        <w:rPr>
          <w:rFonts w:asciiTheme="minorEastAsia" w:hAnsiTheme="minorEastAsia" w:hint="eastAsia"/>
        </w:rPr>
        <w:t>４　計画期間</w:t>
      </w:r>
    </w:p>
    <w:p w14:paraId="491CAA8C" w14:textId="603C4E53" w:rsidR="00B923C9" w:rsidRPr="0070142A" w:rsidRDefault="00B923C9" w:rsidP="0070142A">
      <w:pPr>
        <w:pStyle w:val="a8"/>
        <w:numPr>
          <w:ilvl w:val="0"/>
          <w:numId w:val="13"/>
        </w:numPr>
        <w:ind w:leftChars="0"/>
        <w:rPr>
          <w:rFonts w:asciiTheme="minorEastAsia" w:hAnsiTheme="minorEastAsia"/>
        </w:rPr>
      </w:pPr>
      <w:r w:rsidRPr="0070142A">
        <w:rPr>
          <w:rFonts w:asciiTheme="minorEastAsia" w:hAnsiTheme="minorEastAsia" w:hint="eastAsia"/>
        </w:rPr>
        <w:t>導入促進基本計画の計画期間</w:t>
      </w:r>
    </w:p>
    <w:p w14:paraId="3A015590" w14:textId="77777777" w:rsidR="0070142A" w:rsidRPr="0070142A" w:rsidRDefault="0070142A" w:rsidP="0070142A">
      <w:pPr>
        <w:pStyle w:val="a8"/>
        <w:ind w:leftChars="0" w:left="720"/>
        <w:rPr>
          <w:rFonts w:asciiTheme="minorEastAsia" w:hAnsiTheme="minorEastAsia"/>
        </w:rPr>
      </w:pPr>
    </w:p>
    <w:p w14:paraId="6BC78E4E" w14:textId="0F8562FE" w:rsidR="00B923C9" w:rsidRPr="002A362D" w:rsidRDefault="00CC5689" w:rsidP="0070142A">
      <w:pPr>
        <w:ind w:firstLineChars="100" w:firstLine="240"/>
        <w:rPr>
          <w:rFonts w:asciiTheme="minorEastAsia" w:hAnsiTheme="minorEastAsia"/>
        </w:rPr>
      </w:pPr>
      <w:r w:rsidRPr="002A362D">
        <w:rPr>
          <w:rFonts w:asciiTheme="minorEastAsia" w:hAnsiTheme="minorEastAsia" w:hint="eastAsia"/>
        </w:rPr>
        <w:t>国が同意した日から</w:t>
      </w:r>
      <w:r w:rsidR="0063564C" w:rsidRPr="00A34D81">
        <w:rPr>
          <w:rFonts w:asciiTheme="minorEastAsia" w:hAnsiTheme="minorEastAsia" w:hint="eastAsia"/>
        </w:rPr>
        <w:t>２年間</w:t>
      </w:r>
      <w:r w:rsidRPr="002A362D">
        <w:rPr>
          <w:rFonts w:asciiTheme="minorEastAsia" w:hAnsiTheme="minorEastAsia" w:hint="eastAsia"/>
        </w:rPr>
        <w:t>とする。</w:t>
      </w:r>
    </w:p>
    <w:p w14:paraId="5FD5BB7F" w14:textId="77777777" w:rsidR="00CC5689" w:rsidRPr="00BE60A1" w:rsidRDefault="00CC5689" w:rsidP="00CC5689">
      <w:pPr>
        <w:ind w:leftChars="100" w:left="240" w:firstLineChars="200" w:firstLine="480"/>
        <w:rPr>
          <w:rFonts w:asciiTheme="minorEastAsia" w:hAnsiTheme="minorEastAsia"/>
        </w:rPr>
      </w:pPr>
    </w:p>
    <w:p w14:paraId="61AB312F" w14:textId="77777777" w:rsidR="00B923C9" w:rsidRDefault="00B923C9" w:rsidP="00B923C9">
      <w:pPr>
        <w:rPr>
          <w:rFonts w:asciiTheme="minorEastAsia" w:hAnsiTheme="minorEastAsia"/>
        </w:rPr>
      </w:pPr>
      <w:r>
        <w:rPr>
          <w:rFonts w:asciiTheme="minorEastAsia" w:hAnsiTheme="minorEastAsia" w:hint="eastAsia"/>
        </w:rPr>
        <w:t>（２）先端設備等導入計画の計画期間</w:t>
      </w:r>
    </w:p>
    <w:p w14:paraId="6FCC95B1" w14:textId="77777777" w:rsidR="0070142A" w:rsidRDefault="0070142A" w:rsidP="005375E4">
      <w:pPr>
        <w:ind w:firstLineChars="200" w:firstLine="480"/>
        <w:rPr>
          <w:rFonts w:asciiTheme="minorEastAsia" w:hAnsiTheme="minorEastAsia"/>
          <w:color w:val="FF0000"/>
        </w:rPr>
      </w:pPr>
    </w:p>
    <w:p w14:paraId="763C5DF8" w14:textId="27E74EF3" w:rsidR="0070142A" w:rsidRDefault="0070142A" w:rsidP="001A1934">
      <w:pPr>
        <w:ind w:firstLineChars="100" w:firstLine="240"/>
        <w:rPr>
          <w:rFonts w:asciiTheme="minorEastAsia" w:hAnsiTheme="minorEastAsia"/>
          <w:color w:val="FF0000"/>
        </w:rPr>
      </w:pPr>
      <w:r>
        <w:rPr>
          <w:rFonts w:asciiTheme="minorEastAsia" w:hAnsiTheme="minorEastAsia" w:hint="eastAsia"/>
        </w:rPr>
        <w:t>３年間、４年間または５年間とする。</w:t>
      </w:r>
    </w:p>
    <w:p w14:paraId="06FAAE22" w14:textId="77777777" w:rsidR="00B923C9" w:rsidRPr="00407DD7" w:rsidRDefault="00B923C9" w:rsidP="00B923C9">
      <w:pPr>
        <w:rPr>
          <w:rFonts w:asciiTheme="minorEastAsia" w:hAnsiTheme="minorEastAsia"/>
        </w:rPr>
      </w:pPr>
    </w:p>
    <w:p w14:paraId="59F6F670" w14:textId="720319D8" w:rsidR="00B923C9" w:rsidRPr="00D31B77" w:rsidRDefault="00B923C9" w:rsidP="00B923C9">
      <w:pPr>
        <w:rPr>
          <w:rFonts w:asciiTheme="minorEastAsia" w:hAnsiTheme="minorEastAsia"/>
        </w:rPr>
      </w:pPr>
      <w:r w:rsidRPr="00407DD7">
        <w:rPr>
          <w:rFonts w:asciiTheme="minorEastAsia" w:hAnsiTheme="minorEastAsia" w:hint="eastAsia"/>
        </w:rPr>
        <w:t xml:space="preserve">５　</w:t>
      </w:r>
      <w:r w:rsidRPr="00D31B77">
        <w:rPr>
          <w:rFonts w:asciiTheme="minorEastAsia" w:hAnsiTheme="minorEastAsia" w:hint="eastAsia"/>
        </w:rPr>
        <w:t>先端設備等の導入の促進に</w:t>
      </w:r>
      <w:r w:rsidR="00385969" w:rsidRPr="00D31B77">
        <w:rPr>
          <w:rFonts w:asciiTheme="minorEastAsia" w:hAnsiTheme="minorEastAsia" w:hint="eastAsia"/>
        </w:rPr>
        <w:t>当たって</w:t>
      </w:r>
      <w:r w:rsidRPr="00D31B77">
        <w:rPr>
          <w:rFonts w:asciiTheme="minorEastAsia" w:hAnsiTheme="minorEastAsia" w:hint="eastAsia"/>
        </w:rPr>
        <w:t>配慮すべき事項</w:t>
      </w:r>
    </w:p>
    <w:p w14:paraId="0AD7D006" w14:textId="1697AA34" w:rsidR="00407DD7" w:rsidRDefault="00407DD7" w:rsidP="00407DD7">
      <w:pPr>
        <w:rPr>
          <w:rFonts w:asciiTheme="minorEastAsia" w:hAnsiTheme="minorEastAsia"/>
          <w:color w:val="FF0000"/>
        </w:rPr>
      </w:pPr>
    </w:p>
    <w:p w14:paraId="7763834B" w14:textId="24CD6B54" w:rsidR="001A1934" w:rsidRDefault="0070142A" w:rsidP="00D31B77">
      <w:pPr>
        <w:ind w:firstLineChars="100" w:firstLine="240"/>
      </w:pPr>
      <w:r w:rsidRPr="004D5872">
        <w:rPr>
          <w:rFonts w:hint="eastAsia"/>
        </w:rPr>
        <w:t>人員</w:t>
      </w:r>
      <w:r>
        <w:rPr>
          <w:rFonts w:hint="eastAsia"/>
        </w:rPr>
        <w:t>削減を目的とした取組を先端設備等導入計画の認定の対象としない等、雇用の</w:t>
      </w:r>
      <w:r>
        <w:rPr>
          <w:rFonts w:hint="eastAsia"/>
        </w:rPr>
        <w:lastRenderedPageBreak/>
        <w:t>安定に配慮する。</w:t>
      </w:r>
    </w:p>
    <w:p w14:paraId="4DBD486F" w14:textId="77777777" w:rsidR="0070142A" w:rsidRDefault="0070142A" w:rsidP="0070142A">
      <w:pPr>
        <w:ind w:firstLineChars="100" w:firstLine="240"/>
      </w:pPr>
      <w:r>
        <w:rPr>
          <w:rFonts w:hint="eastAsia"/>
        </w:rPr>
        <w:t>公序良俗に反する取組や反社会的勢力との関係が認められるものについては、先端設備等導入計画の認定の対象としない等、健全な地域経済の発展に配慮する。</w:t>
      </w:r>
    </w:p>
    <w:p w14:paraId="7190BB03" w14:textId="77777777" w:rsidR="0070142A" w:rsidRDefault="0070142A" w:rsidP="0070142A">
      <w:r>
        <w:rPr>
          <w:rFonts w:hint="eastAsia"/>
        </w:rPr>
        <w:t xml:space="preserve">　町税を滞納している者は対象としない。</w:t>
      </w:r>
    </w:p>
    <w:p w14:paraId="5863697C" w14:textId="77777777" w:rsidR="0070142A" w:rsidRPr="00B22D8A" w:rsidRDefault="0070142A" w:rsidP="0070142A">
      <w:r>
        <w:rPr>
          <w:rFonts w:hint="eastAsia"/>
        </w:rPr>
        <w:t xml:space="preserve">　先端設備等導入計画を認定した者の進捗状況についての調査を実施する場合がある。</w:t>
      </w:r>
    </w:p>
    <w:p w14:paraId="53694CF4" w14:textId="77777777" w:rsidR="0070142A" w:rsidRPr="0070142A" w:rsidRDefault="0070142A" w:rsidP="00407DD7">
      <w:pPr>
        <w:rPr>
          <w:rFonts w:asciiTheme="minorEastAsia" w:hAnsiTheme="minorEastAsia"/>
          <w:color w:val="FF0000"/>
        </w:rPr>
      </w:pPr>
    </w:p>
    <w:p w14:paraId="4369345A" w14:textId="77777777" w:rsidR="0070142A" w:rsidRDefault="0070142A" w:rsidP="00407DD7">
      <w:pPr>
        <w:rPr>
          <w:rFonts w:asciiTheme="minorEastAsia" w:hAnsiTheme="minorEastAsia"/>
        </w:rPr>
      </w:pPr>
    </w:p>
    <w:sectPr w:rsidR="0070142A" w:rsidSect="00D31B77">
      <w:pgSz w:w="11906" w:h="16838" w:code="9"/>
      <w:pgMar w:top="1418" w:right="1418" w:bottom="1843"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34A4" w14:textId="77777777" w:rsidR="005E62DF" w:rsidRDefault="005E62DF" w:rsidP="003C0825">
      <w:r>
        <w:separator/>
      </w:r>
    </w:p>
  </w:endnote>
  <w:endnote w:type="continuationSeparator" w:id="0">
    <w:p w14:paraId="3C916280" w14:textId="77777777" w:rsidR="005E62DF" w:rsidRDefault="005E62D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5B7A6" w14:textId="77777777" w:rsidR="005E62DF" w:rsidRDefault="005E62DF" w:rsidP="003C0825">
      <w:r>
        <w:separator/>
      </w:r>
    </w:p>
  </w:footnote>
  <w:footnote w:type="continuationSeparator" w:id="0">
    <w:p w14:paraId="04852F3F" w14:textId="77777777" w:rsidR="005E62DF" w:rsidRDefault="005E62DF"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FAF"/>
    <w:multiLevelType w:val="hybridMultilevel"/>
    <w:tmpl w:val="EEDC1DE6"/>
    <w:lvl w:ilvl="0" w:tplc="ACE2D3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04D6C7D"/>
    <w:multiLevelType w:val="hybridMultilevel"/>
    <w:tmpl w:val="ADFC35E6"/>
    <w:lvl w:ilvl="0" w:tplc="DED412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EB746D"/>
    <w:multiLevelType w:val="hybridMultilevel"/>
    <w:tmpl w:val="2DE4CD4C"/>
    <w:lvl w:ilvl="0" w:tplc="9DD6BB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1767339">
    <w:abstractNumId w:val="8"/>
  </w:num>
  <w:num w:numId="2" w16cid:durableId="664671121">
    <w:abstractNumId w:val="4"/>
  </w:num>
  <w:num w:numId="3" w16cid:durableId="1239553578">
    <w:abstractNumId w:val="12"/>
  </w:num>
  <w:num w:numId="4" w16cid:durableId="241917126">
    <w:abstractNumId w:val="5"/>
  </w:num>
  <w:num w:numId="5" w16cid:durableId="2116976356">
    <w:abstractNumId w:val="6"/>
  </w:num>
  <w:num w:numId="6" w16cid:durableId="733504861">
    <w:abstractNumId w:val="10"/>
  </w:num>
  <w:num w:numId="7" w16cid:durableId="1796631717">
    <w:abstractNumId w:val="7"/>
  </w:num>
  <w:num w:numId="8" w16cid:durableId="841431048">
    <w:abstractNumId w:val="9"/>
  </w:num>
  <w:num w:numId="9" w16cid:durableId="623005337">
    <w:abstractNumId w:val="11"/>
  </w:num>
  <w:num w:numId="10" w16cid:durableId="442574868">
    <w:abstractNumId w:val="1"/>
  </w:num>
  <w:num w:numId="11" w16cid:durableId="1081293470">
    <w:abstractNumId w:val="2"/>
  </w:num>
  <w:num w:numId="12" w16cid:durableId="1936014803">
    <w:abstractNumId w:val="3"/>
  </w:num>
  <w:num w:numId="13" w16cid:durableId="522060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3D89"/>
    <w:rsid w:val="0006535B"/>
    <w:rsid w:val="00081F74"/>
    <w:rsid w:val="000B0884"/>
    <w:rsid w:val="000B5AC4"/>
    <w:rsid w:val="000E614A"/>
    <w:rsid w:val="00100DAD"/>
    <w:rsid w:val="00106A2D"/>
    <w:rsid w:val="00110294"/>
    <w:rsid w:val="001471C5"/>
    <w:rsid w:val="001559E6"/>
    <w:rsid w:val="0017147A"/>
    <w:rsid w:val="00190990"/>
    <w:rsid w:val="001A1765"/>
    <w:rsid w:val="001A1934"/>
    <w:rsid w:val="001E3A2A"/>
    <w:rsid w:val="001F16BD"/>
    <w:rsid w:val="002072B5"/>
    <w:rsid w:val="00211497"/>
    <w:rsid w:val="00224CD4"/>
    <w:rsid w:val="00235042"/>
    <w:rsid w:val="002357D3"/>
    <w:rsid w:val="002506E6"/>
    <w:rsid w:val="00263ECE"/>
    <w:rsid w:val="00291B2E"/>
    <w:rsid w:val="002A2442"/>
    <w:rsid w:val="002A362D"/>
    <w:rsid w:val="002B1B60"/>
    <w:rsid w:val="002D0721"/>
    <w:rsid w:val="002D380E"/>
    <w:rsid w:val="002D64E0"/>
    <w:rsid w:val="002F7FE5"/>
    <w:rsid w:val="003068EE"/>
    <w:rsid w:val="003267DC"/>
    <w:rsid w:val="003370A1"/>
    <w:rsid w:val="00337CB7"/>
    <w:rsid w:val="00346253"/>
    <w:rsid w:val="00371CF2"/>
    <w:rsid w:val="00385969"/>
    <w:rsid w:val="0039781F"/>
    <w:rsid w:val="003B42CE"/>
    <w:rsid w:val="003C0825"/>
    <w:rsid w:val="003C6371"/>
    <w:rsid w:val="00407DD7"/>
    <w:rsid w:val="00417725"/>
    <w:rsid w:val="00422CA0"/>
    <w:rsid w:val="00456CED"/>
    <w:rsid w:val="00461063"/>
    <w:rsid w:val="00466B9A"/>
    <w:rsid w:val="004A2B34"/>
    <w:rsid w:val="004B56EF"/>
    <w:rsid w:val="004B76DB"/>
    <w:rsid w:val="004D4C95"/>
    <w:rsid w:val="004E6200"/>
    <w:rsid w:val="004E62C3"/>
    <w:rsid w:val="00500F79"/>
    <w:rsid w:val="005141CA"/>
    <w:rsid w:val="005371FC"/>
    <w:rsid w:val="00537405"/>
    <w:rsid w:val="005375E4"/>
    <w:rsid w:val="005411A3"/>
    <w:rsid w:val="005520A1"/>
    <w:rsid w:val="00553CC8"/>
    <w:rsid w:val="005635E0"/>
    <w:rsid w:val="00571810"/>
    <w:rsid w:val="005776E3"/>
    <w:rsid w:val="005847AC"/>
    <w:rsid w:val="00594A70"/>
    <w:rsid w:val="005A0FFA"/>
    <w:rsid w:val="005B06B0"/>
    <w:rsid w:val="005E0F58"/>
    <w:rsid w:val="005E5C96"/>
    <w:rsid w:val="005E62DF"/>
    <w:rsid w:val="0061695D"/>
    <w:rsid w:val="006178F2"/>
    <w:rsid w:val="0063564C"/>
    <w:rsid w:val="0065534E"/>
    <w:rsid w:val="00671891"/>
    <w:rsid w:val="00682C06"/>
    <w:rsid w:val="00696C22"/>
    <w:rsid w:val="006A79DE"/>
    <w:rsid w:val="006C0486"/>
    <w:rsid w:val="0070142A"/>
    <w:rsid w:val="00722738"/>
    <w:rsid w:val="00736462"/>
    <w:rsid w:val="00776A7E"/>
    <w:rsid w:val="007C2C94"/>
    <w:rsid w:val="007D22CE"/>
    <w:rsid w:val="007D4EF1"/>
    <w:rsid w:val="008239F7"/>
    <w:rsid w:val="0082644F"/>
    <w:rsid w:val="00826F87"/>
    <w:rsid w:val="00832DFA"/>
    <w:rsid w:val="00835C7A"/>
    <w:rsid w:val="0084591E"/>
    <w:rsid w:val="00857631"/>
    <w:rsid w:val="00871C14"/>
    <w:rsid w:val="008836F1"/>
    <w:rsid w:val="008B33CB"/>
    <w:rsid w:val="008B4BED"/>
    <w:rsid w:val="008B6979"/>
    <w:rsid w:val="008C0841"/>
    <w:rsid w:val="008C4316"/>
    <w:rsid w:val="008D41B5"/>
    <w:rsid w:val="009216EE"/>
    <w:rsid w:val="0093638B"/>
    <w:rsid w:val="0096263C"/>
    <w:rsid w:val="0099376D"/>
    <w:rsid w:val="009A33F1"/>
    <w:rsid w:val="009A45C7"/>
    <w:rsid w:val="009F2BFD"/>
    <w:rsid w:val="00A20D08"/>
    <w:rsid w:val="00A30E51"/>
    <w:rsid w:val="00A34D81"/>
    <w:rsid w:val="00A36616"/>
    <w:rsid w:val="00A40882"/>
    <w:rsid w:val="00A80CD0"/>
    <w:rsid w:val="00AC7E78"/>
    <w:rsid w:val="00AD2A4F"/>
    <w:rsid w:val="00AE029D"/>
    <w:rsid w:val="00AE160E"/>
    <w:rsid w:val="00AF5CC2"/>
    <w:rsid w:val="00B163E9"/>
    <w:rsid w:val="00B80CAB"/>
    <w:rsid w:val="00B923C9"/>
    <w:rsid w:val="00BB02AC"/>
    <w:rsid w:val="00BC3249"/>
    <w:rsid w:val="00BC7E95"/>
    <w:rsid w:val="00BE2DE5"/>
    <w:rsid w:val="00BE60A1"/>
    <w:rsid w:val="00BF2EE3"/>
    <w:rsid w:val="00C0471C"/>
    <w:rsid w:val="00C260B1"/>
    <w:rsid w:val="00C4347E"/>
    <w:rsid w:val="00C52694"/>
    <w:rsid w:val="00C718A0"/>
    <w:rsid w:val="00C75749"/>
    <w:rsid w:val="00C9700D"/>
    <w:rsid w:val="00CB29B2"/>
    <w:rsid w:val="00CC5689"/>
    <w:rsid w:val="00CD0E2B"/>
    <w:rsid w:val="00CF5578"/>
    <w:rsid w:val="00D11BCF"/>
    <w:rsid w:val="00D14713"/>
    <w:rsid w:val="00D31B77"/>
    <w:rsid w:val="00D33561"/>
    <w:rsid w:val="00D552C9"/>
    <w:rsid w:val="00D55945"/>
    <w:rsid w:val="00D57203"/>
    <w:rsid w:val="00D608CC"/>
    <w:rsid w:val="00D621F1"/>
    <w:rsid w:val="00D766F7"/>
    <w:rsid w:val="00D80628"/>
    <w:rsid w:val="00DA187E"/>
    <w:rsid w:val="00DD4B5C"/>
    <w:rsid w:val="00DE2691"/>
    <w:rsid w:val="00E304FD"/>
    <w:rsid w:val="00E347D1"/>
    <w:rsid w:val="00E6701B"/>
    <w:rsid w:val="00EA612E"/>
    <w:rsid w:val="00EB695E"/>
    <w:rsid w:val="00ED0130"/>
    <w:rsid w:val="00ED310E"/>
    <w:rsid w:val="00ED32F4"/>
    <w:rsid w:val="00EE480B"/>
    <w:rsid w:val="00F40F76"/>
    <w:rsid w:val="00F447C6"/>
    <w:rsid w:val="00F5032B"/>
    <w:rsid w:val="00F92D20"/>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239</Words>
  <Characters>1363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